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Quicksand" w:cs="Quicksand" w:eastAsia="Quicksand" w:hAnsi="Quicksand"/>
          <w:shd w:fill="ead1dc" w:val="clear"/>
        </w:rPr>
      </w:pPr>
      <w:r w:rsidDel="00000000" w:rsidR="00000000" w:rsidRPr="00000000">
        <w:rPr>
          <w:rFonts w:ascii="Quicksand" w:cs="Quicksand" w:eastAsia="Quicksand" w:hAnsi="Quicksand"/>
          <w:shd w:fill="ead1dc" w:val="clear"/>
          <w:rtl w:val="0"/>
        </w:rPr>
        <w:t xml:space="preserve">Description</w:t>
      </w:r>
    </w:p>
    <w:p w:rsidR="00000000" w:rsidDel="00000000" w:rsidP="00000000" w:rsidRDefault="00000000" w:rsidRPr="00000000" w14:paraId="00000002">
      <w:pPr>
        <w:rPr>
          <w:rFonts w:ascii="Quicksand" w:cs="Quicksand" w:eastAsia="Quicksand" w:hAnsi="Quicksand"/>
          <w:shd w:fill="ead1dc" w:val="clear"/>
        </w:rPr>
      </w:pPr>
      <w:r w:rsidDel="00000000" w:rsidR="00000000" w:rsidRPr="00000000">
        <w:rPr>
          <w:rtl w:val="0"/>
        </w:rPr>
      </w:r>
    </w:p>
    <w:p w:rsidR="00000000" w:rsidDel="00000000" w:rsidP="00000000" w:rsidRDefault="00000000" w:rsidRPr="00000000" w14:paraId="00000003">
      <w:pPr>
        <w:rPr>
          <w:rFonts w:ascii="Quicksand" w:cs="Quicksand" w:eastAsia="Quicksand" w:hAnsi="Quicksand"/>
          <w:b w:val="1"/>
        </w:rPr>
      </w:pPr>
      <w:r w:rsidDel="00000000" w:rsidR="00000000" w:rsidRPr="00000000">
        <w:rPr>
          <w:rFonts w:ascii="Quicksand" w:cs="Quicksand" w:eastAsia="Quicksand" w:hAnsi="Quicksand"/>
          <w:b w:val="1"/>
          <w:rtl w:val="0"/>
        </w:rPr>
        <w:t xml:space="preserve">Retour vers le futur de la recherche</w:t>
      </w:r>
    </w:p>
    <w:p w:rsidR="00000000" w:rsidDel="00000000" w:rsidP="00000000" w:rsidRDefault="00000000" w:rsidRPr="00000000" w14:paraId="00000004">
      <w:pPr>
        <w:spacing w:line="240" w:lineRule="auto"/>
        <w:jc w:val="both"/>
        <w:rPr>
          <w:rFonts w:ascii="Quicksand" w:cs="Quicksand" w:eastAsia="Quicksand" w:hAnsi="Quicksand"/>
        </w:rPr>
      </w:pPr>
      <w:r w:rsidDel="00000000" w:rsidR="00000000" w:rsidRPr="00000000">
        <w:rPr>
          <w:rFonts w:ascii="Quicksand" w:cs="Quicksand" w:eastAsia="Quicksand" w:hAnsi="Quicksand"/>
          <w:rtl w:val="0"/>
        </w:rPr>
        <w:t xml:space="preserve">Le 11 novembre prochain, Espace pour la vie tiendra au Jardin botanique une nouvelle édition de la </w:t>
      </w:r>
      <w:hyperlink r:id="rId6">
        <w:r w:rsidDel="00000000" w:rsidR="00000000" w:rsidRPr="00000000">
          <w:rPr>
            <w:rFonts w:ascii="Quicksand" w:cs="Quicksand" w:eastAsia="Quicksand" w:hAnsi="Quicksand"/>
            <w:color w:val="1155cc"/>
            <w:u w:val="single"/>
            <w:rtl w:val="0"/>
          </w:rPr>
          <w:t xml:space="preserve">Nuit des chercheuses et des chercheurs</w:t>
        </w:r>
      </w:hyperlink>
      <w:r w:rsidDel="00000000" w:rsidR="00000000" w:rsidRPr="00000000">
        <w:rPr>
          <w:rFonts w:ascii="Quicksand" w:cs="Quicksand" w:eastAsia="Quicksand" w:hAnsi="Quicksand"/>
          <w:rtl w:val="0"/>
        </w:rPr>
        <w:t xml:space="preserve">, un événement qui dévoile la recherche scientifique sous un tout nouveau jour. </w:t>
      </w:r>
    </w:p>
    <w:p w:rsidR="00000000" w:rsidDel="00000000" w:rsidP="00000000" w:rsidRDefault="00000000" w:rsidRPr="00000000" w14:paraId="00000005">
      <w:pPr>
        <w:spacing w:line="240" w:lineRule="auto"/>
        <w:jc w:val="both"/>
        <w:rPr>
          <w:rFonts w:ascii="Quicksand" w:cs="Quicksand" w:eastAsia="Quicksand" w:hAnsi="Quicksand"/>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icksand" w:cs="Quicksand" w:eastAsia="Quicksand" w:hAnsi="Quicksand"/>
        </w:rPr>
      </w:pPr>
      <w:r w:rsidDel="00000000" w:rsidR="00000000" w:rsidRPr="00000000">
        <w:rPr>
          <w:rFonts w:ascii="Quicksand" w:cs="Quicksand" w:eastAsia="Quicksand" w:hAnsi="Quicksand"/>
          <w:rtl w:val="0"/>
        </w:rPr>
        <w:t xml:space="preserve">Cette année, les visiteurs et visiteuses traverseront un « </w:t>
      </w:r>
      <w:r w:rsidDel="00000000" w:rsidR="00000000" w:rsidRPr="00000000">
        <w:rPr>
          <w:rFonts w:ascii="Quicksand" w:cs="Quicksand" w:eastAsia="Quicksand" w:hAnsi="Quicksand"/>
          <w:rtl w:val="0"/>
        </w:rPr>
        <w:t xml:space="preserve">vortex temporel </w:t>
      </w:r>
      <w:r w:rsidDel="00000000" w:rsidR="00000000" w:rsidRPr="00000000">
        <w:rPr>
          <w:rFonts w:ascii="Quicksand" w:cs="Quicksand" w:eastAsia="Quicksand" w:hAnsi="Quicksand"/>
          <w:rtl w:val="0"/>
        </w:rPr>
        <w:t xml:space="preserve">» et pourront </w:t>
      </w:r>
      <w:r w:rsidDel="00000000" w:rsidR="00000000" w:rsidRPr="00000000">
        <w:rPr>
          <w:rFonts w:ascii="Quicksand" w:cs="Quicksand" w:eastAsia="Quicksand" w:hAnsi="Quicksand"/>
          <w:rtl w:val="0"/>
        </w:rPr>
        <w:t xml:space="preserve">venir à la rencontre de dizaines de scientifiques rassemblés sous un même toit. Les grands esprits scientifiques seront présents afin de présenter leurs travaux de recherche actuels et rêvés, tout en gardant en tête les apprentissages, erreurs et bons coups du passé. </w:t>
      </w:r>
      <w:r w:rsidDel="00000000" w:rsidR="00000000" w:rsidRPr="00000000">
        <w:rPr>
          <w:rtl w:val="0"/>
        </w:rPr>
      </w:r>
    </w:p>
    <w:p w:rsidR="00000000" w:rsidDel="00000000" w:rsidP="00000000" w:rsidRDefault="00000000" w:rsidRPr="00000000" w14:paraId="00000007">
      <w:pPr>
        <w:spacing w:line="240" w:lineRule="auto"/>
        <w:jc w:val="both"/>
        <w:rPr>
          <w:rFonts w:ascii="Quicksand" w:cs="Quicksand" w:eastAsia="Quicksand" w:hAnsi="Quicksand"/>
        </w:rPr>
      </w:pPr>
      <w:r w:rsidDel="00000000" w:rsidR="00000000" w:rsidRPr="00000000">
        <w:rPr>
          <w:rtl w:val="0"/>
        </w:rPr>
      </w:r>
    </w:p>
    <w:p w:rsidR="00000000" w:rsidDel="00000000" w:rsidP="00000000" w:rsidRDefault="00000000" w:rsidRPr="00000000" w14:paraId="00000008">
      <w:pPr>
        <w:spacing w:line="240" w:lineRule="auto"/>
        <w:jc w:val="both"/>
        <w:rPr>
          <w:rFonts w:ascii="Quicksand" w:cs="Quicksand" w:eastAsia="Quicksand" w:hAnsi="Quicksand"/>
        </w:rPr>
      </w:pPr>
      <w:r w:rsidDel="00000000" w:rsidR="00000000" w:rsidRPr="00000000">
        <w:rPr>
          <w:rFonts w:ascii="Quicksand" w:cs="Quicksand" w:eastAsia="Quicksand" w:hAnsi="Quicksand"/>
          <w:rtl w:val="0"/>
        </w:rPr>
        <w:t xml:space="preserve">Plusieurs façons de participer à la </w:t>
      </w:r>
      <w:r w:rsidDel="00000000" w:rsidR="00000000" w:rsidRPr="00000000">
        <w:rPr>
          <w:rFonts w:ascii="Quicksand" w:cs="Quicksand" w:eastAsia="Quicksand" w:hAnsi="Quicksand"/>
          <w:rtl w:val="0"/>
        </w:rPr>
        <w:t xml:space="preserve">Nuit des chercheuses et des chercheurs</w:t>
      </w:r>
      <w:r w:rsidDel="00000000" w:rsidR="00000000" w:rsidRPr="00000000">
        <w:rPr>
          <w:rFonts w:ascii="Quicksand" w:cs="Quicksand" w:eastAsia="Quicksand" w:hAnsi="Quicksand"/>
          <w:rtl w:val="0"/>
        </w:rPr>
        <w:t xml:space="preserve"> :</w:t>
      </w:r>
    </w:p>
    <w:p w:rsidR="00000000" w:rsidDel="00000000" w:rsidP="00000000" w:rsidRDefault="00000000" w:rsidRPr="00000000" w14:paraId="00000009">
      <w:pPr>
        <w:rPr>
          <w:rFonts w:ascii="Quicksand" w:cs="Quicksand" w:eastAsia="Quicksand" w:hAnsi="Quicksand"/>
        </w:rPr>
      </w:pPr>
      <w:r w:rsidDel="00000000" w:rsidR="00000000" w:rsidRPr="00000000">
        <w:rPr>
          <w:rtl w:val="0"/>
        </w:rPr>
      </w:r>
    </w:p>
    <w:p w:rsidR="00000000" w:rsidDel="00000000" w:rsidP="00000000" w:rsidRDefault="00000000" w:rsidRPr="00000000" w14:paraId="0000000A">
      <w:pPr>
        <w:numPr>
          <w:ilvl w:val="0"/>
          <w:numId w:val="1"/>
        </w:numPr>
        <w:ind w:left="720" w:hanging="360"/>
        <w:jc w:val="both"/>
        <w:rPr>
          <w:rFonts w:ascii="Quicksand" w:cs="Quicksand" w:eastAsia="Quicksand" w:hAnsi="Quicksand"/>
        </w:rPr>
      </w:pPr>
      <w:r w:rsidDel="00000000" w:rsidR="00000000" w:rsidRPr="00000000">
        <w:rPr>
          <w:rFonts w:ascii="Quicksand" w:cs="Quicksand" w:eastAsia="Quicksand" w:hAnsi="Quicksand"/>
          <w:rtl w:val="0"/>
        </w:rPr>
        <w:t xml:space="preserve">Sur place le 11 novembre à partir de 19 h. </w:t>
      </w:r>
      <w:hyperlink r:id="rId7">
        <w:r w:rsidDel="00000000" w:rsidR="00000000" w:rsidRPr="00000000">
          <w:rPr>
            <w:rFonts w:ascii="Quicksand" w:cs="Quicksand" w:eastAsia="Quicksand" w:hAnsi="Quicksand"/>
            <w:color w:val="1155cc"/>
            <w:u w:val="single"/>
            <w:rtl w:val="0"/>
          </w:rPr>
          <w:t xml:space="preserve">Plusieurs plages horaires sont disponibles.</w:t>
        </w:r>
      </w:hyperlink>
      <w:r w:rsidDel="00000000" w:rsidR="00000000" w:rsidRPr="00000000">
        <w:rPr>
          <w:rFonts w:ascii="Quicksand" w:cs="Quicksand" w:eastAsia="Quicksand" w:hAnsi="Quicksand"/>
          <w:rtl w:val="0"/>
        </w:rPr>
        <w:t xml:space="preserve"> Prenez note que cette activité a été conçue pour les 13 ans et plus. </w:t>
      </w:r>
      <w:r w:rsidDel="00000000" w:rsidR="00000000" w:rsidRPr="00000000">
        <w:rPr>
          <w:rFonts w:ascii="Quicksand" w:cs="Quicksand" w:eastAsia="Quicksand" w:hAnsi="Quicksand"/>
          <w:i w:val="1"/>
          <w:rtl w:val="0"/>
        </w:rPr>
        <w:t xml:space="preserve">Ambiance musicale et consommations en vente sur place.</w:t>
      </w:r>
      <w:r w:rsidDel="00000000" w:rsidR="00000000" w:rsidRPr="00000000">
        <w:rPr>
          <w:rtl w:val="0"/>
        </w:rPr>
      </w:r>
    </w:p>
    <w:p w:rsidR="00000000" w:rsidDel="00000000" w:rsidP="00000000" w:rsidRDefault="00000000" w:rsidRPr="00000000" w14:paraId="0000000B">
      <w:pPr>
        <w:rPr>
          <w:rFonts w:ascii="Quicksand" w:cs="Quicksand" w:eastAsia="Quicksand" w:hAnsi="Quicksand"/>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Vivez la Nuit des chercheuses et des chercheurs en famille de votre salon en prenant part au quiz interactif qui sera en direct de l’événement. Dès </w:t>
      </w:r>
      <w:r w:rsidDel="00000000" w:rsidR="00000000" w:rsidRPr="00000000">
        <w:rPr>
          <w:rFonts w:ascii="Quicksand" w:cs="Quicksand" w:eastAsia="Quicksand" w:hAnsi="Quicksand"/>
          <w:rtl w:val="0"/>
        </w:rPr>
        <w:t xml:space="preserve">19 h</w:t>
      </w:r>
      <w:r w:rsidDel="00000000" w:rsidR="00000000" w:rsidRPr="00000000">
        <w:rPr>
          <w:rFonts w:ascii="Quicksand" w:cs="Quicksand" w:eastAsia="Quicksand" w:hAnsi="Quicksand"/>
          <w:rtl w:val="0"/>
        </w:rPr>
        <w:t xml:space="preserve">, rendez-vous sur la </w:t>
      </w:r>
      <w:hyperlink r:id="rId8">
        <w:r w:rsidDel="00000000" w:rsidR="00000000" w:rsidRPr="00000000">
          <w:rPr>
            <w:rFonts w:ascii="Quicksand" w:cs="Quicksand" w:eastAsia="Quicksand" w:hAnsi="Quicksand"/>
            <w:color w:val="1155cc"/>
            <w:u w:val="single"/>
            <w:rtl w:val="0"/>
          </w:rPr>
          <w:t xml:space="preserve">plate-forme Twitch de</w:t>
        </w:r>
      </w:hyperlink>
      <w:hyperlink r:id="rId9">
        <w:r w:rsidDel="00000000" w:rsidR="00000000" w:rsidRPr="00000000">
          <w:rPr>
            <w:rFonts w:ascii="Quicksand" w:cs="Quicksand" w:eastAsia="Quicksand" w:hAnsi="Quicksand"/>
            <w:i w:val="1"/>
            <w:color w:val="1155cc"/>
            <w:u w:val="single"/>
            <w:rtl w:val="0"/>
          </w:rPr>
          <w:t xml:space="preserve"> Science à la carte</w:t>
        </w:r>
      </w:hyperlink>
      <w:r w:rsidDel="00000000" w:rsidR="00000000" w:rsidRPr="00000000">
        <w:rPr>
          <w:rFonts w:ascii="Quicksand" w:cs="Quicksand" w:eastAsia="Quicksand" w:hAnsi="Quicksand"/>
          <w:rtl w:val="0"/>
        </w:rPr>
        <w:t xml:space="preserve"> </w:t>
      </w:r>
      <w:r w:rsidDel="00000000" w:rsidR="00000000" w:rsidRPr="00000000">
        <w:rPr>
          <w:rFonts w:ascii="Quicksand" w:cs="Quicksand" w:eastAsia="Quicksand" w:hAnsi="Quicksand"/>
          <w:rtl w:val="0"/>
        </w:rPr>
        <w:t xml:space="preserve">pour participer. L’équipe gagnante se verra décerner un prix.</w:t>
      </w:r>
    </w:p>
    <w:p w:rsidR="00000000" w:rsidDel="00000000" w:rsidP="00000000" w:rsidRDefault="00000000" w:rsidRPr="00000000" w14:paraId="0000000D">
      <w:pPr>
        <w:ind w:left="72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0E">
      <w:pPr>
        <w:rPr>
          <w:rFonts w:ascii="Quicksand" w:cs="Quicksand" w:eastAsia="Quicksand" w:hAnsi="Quicksand"/>
          <w:color w:val="666666"/>
        </w:rPr>
      </w:pPr>
      <w:r w:rsidDel="00000000" w:rsidR="00000000" w:rsidRPr="00000000">
        <w:rPr>
          <w:rFonts w:ascii="Quicksand" w:cs="Quicksand" w:eastAsia="Quicksand" w:hAnsi="Quicksand"/>
          <w:rtl w:val="0"/>
        </w:rPr>
        <w:t xml:space="preserve">Que ce soit dans l’effervescence de l’activité au Jardin botanique ou dans le confort de votre salon, a</w:t>
      </w:r>
      <w:r w:rsidDel="00000000" w:rsidR="00000000" w:rsidRPr="00000000">
        <w:rPr>
          <w:rFonts w:ascii="Quicksand" w:cs="Quicksand" w:eastAsia="Quicksand" w:hAnsi="Quicksand"/>
          <w:rtl w:val="0"/>
        </w:rPr>
        <w:t xml:space="preserve">rborez un costume d’une époque passée, présente ou future et partagez votre photo sur les réseaux sociaux! #Nuitchercheurs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witch.tv/sciencesalacarte" TargetMode="External"/><Relationship Id="rId5" Type="http://schemas.openxmlformats.org/officeDocument/2006/relationships/styles" Target="styles.xml"/><Relationship Id="rId6" Type="http://schemas.openxmlformats.org/officeDocument/2006/relationships/hyperlink" Target="https://calendrier.espacepourlavie.ca/la-nuit-des-chercheuses-et-des-chercheurs" TargetMode="External"/><Relationship Id="rId7" Type="http://schemas.openxmlformats.org/officeDocument/2006/relationships/hyperlink" Target="https://calendrier.espacepourlavie.ca/la-nuit-des-chercheuses-et-des-chercheurs" TargetMode="External"/><Relationship Id="rId8" Type="http://schemas.openxmlformats.org/officeDocument/2006/relationships/hyperlink" Target="http://twitch.tv/sciencesalacar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